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87D" w:rsidRPr="000E087D" w:rsidRDefault="000E087D" w:rsidP="000E087D">
      <w:pPr>
        <w:spacing w:line="480" w:lineRule="auto"/>
        <w:ind w:firstLine="720"/>
        <w:rPr>
          <w:rFonts w:ascii="Times New Roman" w:hAnsi="Times New Roman" w:cs="Times New Roman"/>
          <w:sz w:val="24"/>
          <w:szCs w:val="24"/>
        </w:rPr>
      </w:pPr>
      <w:bookmarkStart w:id="0" w:name="_GoBack"/>
      <w:bookmarkEnd w:id="0"/>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jc w:val="center"/>
        <w:rPr>
          <w:rFonts w:ascii="Times New Roman" w:hAnsi="Times New Roman" w:cs="Times New Roman"/>
          <w:sz w:val="24"/>
          <w:szCs w:val="24"/>
        </w:rPr>
      </w:pPr>
      <w:r w:rsidRPr="000E087D">
        <w:rPr>
          <w:rFonts w:ascii="Times New Roman" w:hAnsi="Times New Roman" w:cs="Times New Roman"/>
          <w:sz w:val="24"/>
          <w:szCs w:val="24"/>
        </w:rPr>
        <w:t>The Cause</w:t>
      </w:r>
      <w:r w:rsidR="00537C73">
        <w:rPr>
          <w:rFonts w:ascii="Times New Roman" w:hAnsi="Times New Roman" w:cs="Times New Roman"/>
          <w:sz w:val="24"/>
          <w:szCs w:val="24"/>
        </w:rPr>
        <w:t>s</w:t>
      </w:r>
      <w:r w:rsidRPr="000E087D">
        <w:rPr>
          <w:rFonts w:ascii="Times New Roman" w:hAnsi="Times New Roman" w:cs="Times New Roman"/>
          <w:sz w:val="24"/>
          <w:szCs w:val="24"/>
        </w:rPr>
        <w:t xml:space="preserve"> a</w:t>
      </w:r>
      <w:r>
        <w:rPr>
          <w:rFonts w:ascii="Times New Roman" w:hAnsi="Times New Roman" w:cs="Times New Roman"/>
          <w:sz w:val="24"/>
          <w:szCs w:val="24"/>
        </w:rPr>
        <w:t>nd Effects o</w:t>
      </w:r>
      <w:r w:rsidRPr="000E087D">
        <w:rPr>
          <w:rFonts w:ascii="Times New Roman" w:hAnsi="Times New Roman" w:cs="Times New Roman"/>
          <w:sz w:val="24"/>
          <w:szCs w:val="24"/>
        </w:rPr>
        <w:t>f Employee Turnover.</w:t>
      </w:r>
    </w:p>
    <w:p w:rsidR="000E087D" w:rsidRPr="000E087D" w:rsidRDefault="000E087D" w:rsidP="000E087D">
      <w:pPr>
        <w:spacing w:line="480" w:lineRule="auto"/>
        <w:jc w:val="center"/>
        <w:rPr>
          <w:rFonts w:ascii="Times New Roman" w:hAnsi="Times New Roman" w:cs="Times New Roman"/>
          <w:sz w:val="24"/>
          <w:szCs w:val="24"/>
        </w:rPr>
      </w:pPr>
      <w:r w:rsidRPr="000E087D">
        <w:rPr>
          <w:rFonts w:ascii="Times New Roman" w:hAnsi="Times New Roman" w:cs="Times New Roman"/>
          <w:sz w:val="24"/>
          <w:szCs w:val="24"/>
        </w:rPr>
        <w:t>Name.</w:t>
      </w:r>
    </w:p>
    <w:p w:rsidR="000E087D" w:rsidRPr="000E087D" w:rsidRDefault="000E087D" w:rsidP="000E087D">
      <w:pPr>
        <w:spacing w:line="480" w:lineRule="auto"/>
        <w:jc w:val="center"/>
        <w:rPr>
          <w:rFonts w:ascii="Times New Roman" w:hAnsi="Times New Roman" w:cs="Times New Roman"/>
          <w:sz w:val="24"/>
          <w:szCs w:val="24"/>
        </w:rPr>
      </w:pPr>
      <w:r w:rsidRPr="000E087D">
        <w:rPr>
          <w:rFonts w:ascii="Times New Roman" w:hAnsi="Times New Roman" w:cs="Times New Roman"/>
          <w:sz w:val="24"/>
          <w:szCs w:val="24"/>
        </w:rPr>
        <w:t>Institution.</w:t>
      </w:r>
    </w:p>
    <w:p w:rsidR="000E087D" w:rsidRPr="000E087D" w:rsidRDefault="000E087D" w:rsidP="000E087D">
      <w:pPr>
        <w:spacing w:line="480" w:lineRule="auto"/>
        <w:jc w:val="center"/>
        <w:rPr>
          <w:rFonts w:ascii="Times New Roman" w:hAnsi="Times New Roman" w:cs="Times New Roman"/>
          <w:sz w:val="24"/>
          <w:szCs w:val="24"/>
        </w:rPr>
      </w:pPr>
      <w:r w:rsidRPr="000E087D">
        <w:rPr>
          <w:rFonts w:ascii="Times New Roman" w:hAnsi="Times New Roman" w:cs="Times New Roman"/>
          <w:sz w:val="24"/>
          <w:szCs w:val="24"/>
        </w:rPr>
        <w:t>Date.</w:t>
      </w:r>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rPr>
          <w:rFonts w:ascii="Times New Roman" w:hAnsi="Times New Roman" w:cs="Times New Roman"/>
          <w:sz w:val="24"/>
          <w:szCs w:val="24"/>
        </w:rPr>
      </w:pPr>
    </w:p>
    <w:p w:rsidR="000E087D" w:rsidRDefault="000E087D" w:rsidP="000E087D">
      <w:pPr>
        <w:spacing w:line="480" w:lineRule="auto"/>
        <w:ind w:firstLine="720"/>
        <w:rPr>
          <w:rFonts w:ascii="Times New Roman" w:hAnsi="Times New Roman" w:cs="Times New Roman"/>
          <w:sz w:val="24"/>
          <w:szCs w:val="24"/>
        </w:rPr>
      </w:pPr>
    </w:p>
    <w:p w:rsidR="000E087D" w:rsidRDefault="000E087D" w:rsidP="000E087D">
      <w:pPr>
        <w:spacing w:line="480" w:lineRule="auto"/>
        <w:ind w:firstLine="720"/>
        <w:rPr>
          <w:rFonts w:ascii="Times New Roman" w:hAnsi="Times New Roman" w:cs="Times New Roman"/>
          <w:sz w:val="24"/>
          <w:szCs w:val="24"/>
        </w:rPr>
      </w:pPr>
    </w:p>
    <w:p w:rsidR="000E087D" w:rsidRPr="000E087D" w:rsidRDefault="000E087D" w:rsidP="000E087D">
      <w:pPr>
        <w:spacing w:line="480" w:lineRule="auto"/>
        <w:ind w:firstLine="720"/>
        <w:jc w:val="center"/>
        <w:rPr>
          <w:rFonts w:ascii="Times New Roman" w:hAnsi="Times New Roman" w:cs="Times New Roman"/>
          <w:b/>
          <w:sz w:val="24"/>
          <w:szCs w:val="24"/>
        </w:rPr>
      </w:pPr>
      <w:r w:rsidRPr="000E087D">
        <w:rPr>
          <w:rFonts w:ascii="Times New Roman" w:hAnsi="Times New Roman" w:cs="Times New Roman"/>
          <w:b/>
          <w:sz w:val="24"/>
          <w:szCs w:val="24"/>
        </w:rPr>
        <w:lastRenderedPageBreak/>
        <w:t>Introduction.</w:t>
      </w:r>
    </w:p>
    <w:p w:rsidR="000E087D" w:rsidRPr="000E087D" w:rsidRDefault="000E087D" w:rsidP="000E087D">
      <w:pPr>
        <w:spacing w:line="480" w:lineRule="auto"/>
        <w:ind w:firstLine="720"/>
        <w:rPr>
          <w:rFonts w:ascii="Times New Roman" w:hAnsi="Times New Roman" w:cs="Times New Roman"/>
          <w:b/>
          <w:sz w:val="24"/>
          <w:szCs w:val="24"/>
        </w:rPr>
      </w:pPr>
      <w:r w:rsidRPr="000E087D">
        <w:rPr>
          <w:rFonts w:ascii="Times New Roman" w:hAnsi="Times New Roman" w:cs="Times New Roman"/>
          <w:sz w:val="24"/>
          <w:szCs w:val="24"/>
        </w:rPr>
        <w:t>Employee turnover is the proportion contrast of the number of employees an organization should substitute for a given period to the average number of total employees (Kim &amp; Fernandez, 2017). Many times, organizational focus on the employee turnover is a quite</w:t>
      </w:r>
      <w:r w:rsidR="00537C73">
        <w:rPr>
          <w:rFonts w:ascii="Times New Roman" w:hAnsi="Times New Roman" w:cs="Times New Roman"/>
          <w:sz w:val="24"/>
          <w:szCs w:val="24"/>
        </w:rPr>
        <w:t xml:space="preserve"> an</w:t>
      </w:r>
      <w:r w:rsidRPr="000E087D">
        <w:rPr>
          <w:rFonts w:ascii="Times New Roman" w:hAnsi="Times New Roman" w:cs="Times New Roman"/>
          <w:sz w:val="24"/>
          <w:szCs w:val="24"/>
        </w:rPr>
        <w:t xml:space="preserve"> expensive approach; more so in the</w:t>
      </w:r>
      <w:r w:rsidR="00537C73">
        <w:rPr>
          <w:rFonts w:ascii="Times New Roman" w:hAnsi="Times New Roman" w:cs="Times New Roman"/>
          <w:sz w:val="24"/>
          <w:szCs w:val="24"/>
        </w:rPr>
        <w:t xml:space="preserve"> low paying occupation roles s</w:t>
      </w:r>
      <w:r w:rsidR="00537C73" w:rsidRPr="000E087D">
        <w:rPr>
          <w:rFonts w:ascii="Times New Roman" w:hAnsi="Times New Roman" w:cs="Times New Roman"/>
          <w:sz w:val="24"/>
          <w:szCs w:val="24"/>
        </w:rPr>
        <w:t>ince</w:t>
      </w:r>
      <w:r w:rsidRPr="000E087D">
        <w:rPr>
          <w:rFonts w:ascii="Times New Roman" w:hAnsi="Times New Roman" w:cs="Times New Roman"/>
          <w:sz w:val="24"/>
          <w:szCs w:val="24"/>
        </w:rPr>
        <w:t xml:space="preserve"> the employee turnover is anticipated to be a bit higher and hence reducing efficiency. Employee turnover is an integration of many factors which help</w:t>
      </w:r>
      <w:r w:rsidR="00537C73">
        <w:rPr>
          <w:rFonts w:ascii="Times New Roman" w:hAnsi="Times New Roman" w:cs="Times New Roman"/>
          <w:sz w:val="24"/>
          <w:szCs w:val="24"/>
        </w:rPr>
        <w:t xml:space="preserve"> to define the employee</w:t>
      </w:r>
      <w:r w:rsidRPr="000E087D">
        <w:rPr>
          <w:rFonts w:ascii="Times New Roman" w:hAnsi="Times New Roman" w:cs="Times New Roman"/>
          <w:sz w:val="24"/>
          <w:szCs w:val="24"/>
        </w:rPr>
        <w:t xml:space="preserve"> proportion at every given organization. These factors accumulate from both employer and employee. The causes and effect</w:t>
      </w:r>
      <w:r w:rsidR="00537C73">
        <w:rPr>
          <w:rFonts w:ascii="Times New Roman" w:hAnsi="Times New Roman" w:cs="Times New Roman"/>
          <w:sz w:val="24"/>
          <w:szCs w:val="24"/>
        </w:rPr>
        <w:t>s</w:t>
      </w:r>
      <w:r w:rsidRPr="000E087D">
        <w:rPr>
          <w:rFonts w:ascii="Times New Roman" w:hAnsi="Times New Roman" w:cs="Times New Roman"/>
          <w:sz w:val="24"/>
          <w:szCs w:val="24"/>
        </w:rPr>
        <w:t xml:space="preserve"> of employee turnover are as discussed below.</w:t>
      </w:r>
    </w:p>
    <w:p w:rsidR="000E087D" w:rsidRPr="000E087D" w:rsidRDefault="000E087D" w:rsidP="000E087D">
      <w:pPr>
        <w:spacing w:line="480" w:lineRule="auto"/>
        <w:ind w:firstLine="720"/>
        <w:jc w:val="center"/>
        <w:rPr>
          <w:rFonts w:ascii="Times New Roman" w:hAnsi="Times New Roman" w:cs="Times New Roman"/>
          <w:b/>
          <w:sz w:val="24"/>
          <w:szCs w:val="24"/>
        </w:rPr>
      </w:pPr>
      <w:r w:rsidRPr="000E087D">
        <w:rPr>
          <w:rFonts w:ascii="Times New Roman" w:hAnsi="Times New Roman" w:cs="Times New Roman"/>
          <w:b/>
          <w:sz w:val="24"/>
          <w:szCs w:val="24"/>
        </w:rPr>
        <w:t>Causes of employee turnover.</w:t>
      </w:r>
    </w:p>
    <w:p w:rsidR="000E087D" w:rsidRPr="000E087D" w:rsidRDefault="000E087D" w:rsidP="000E087D">
      <w:pPr>
        <w:spacing w:line="480" w:lineRule="auto"/>
        <w:ind w:firstLine="720"/>
        <w:rPr>
          <w:rFonts w:ascii="Times New Roman" w:hAnsi="Times New Roman" w:cs="Times New Roman"/>
          <w:sz w:val="24"/>
          <w:szCs w:val="24"/>
        </w:rPr>
      </w:pPr>
      <w:r w:rsidRPr="000E087D">
        <w:rPr>
          <w:rFonts w:ascii="Times New Roman" w:hAnsi="Times New Roman" w:cs="Times New Roman"/>
          <w:sz w:val="24"/>
          <w:szCs w:val="24"/>
        </w:rPr>
        <w:t>The leading cause of employee turnover rate is job satisfaction. It is defined as a positive interest and motivation subscribing to one’s job together with the working environment. Job satisfaction shows employee value judgment concerning their anticipation as well as perceptions of the good efforts they make and also the output they get from these efforts (Kim &amp; Fernandez, 2017). For better employee turnover, organizations must ensure job satisfaction. The job satisfaction entails good working environment, the scope of work, supervision, co-workers, financial rewards, organization condition and the amount of work among others. For instance, the condition of the organization is not stable; workers are more</w:t>
      </w:r>
      <w:r w:rsidR="00537C73">
        <w:rPr>
          <w:rFonts w:ascii="Times New Roman" w:hAnsi="Times New Roman" w:cs="Times New Roman"/>
          <w:sz w:val="24"/>
          <w:szCs w:val="24"/>
        </w:rPr>
        <w:t xml:space="preserve"> likely to</w:t>
      </w:r>
      <w:r w:rsidRPr="000E087D">
        <w:rPr>
          <w:rFonts w:ascii="Times New Roman" w:hAnsi="Times New Roman" w:cs="Times New Roman"/>
          <w:sz w:val="24"/>
          <w:szCs w:val="24"/>
        </w:rPr>
        <w:t xml:space="preserve"> search for a more stable institution a</w:t>
      </w:r>
      <w:r w:rsidR="00537C73">
        <w:rPr>
          <w:rFonts w:ascii="Times New Roman" w:hAnsi="Times New Roman" w:cs="Times New Roman"/>
          <w:sz w:val="24"/>
          <w:szCs w:val="24"/>
        </w:rPr>
        <w:t>n</w:t>
      </w:r>
      <w:r w:rsidRPr="000E087D">
        <w:rPr>
          <w:rFonts w:ascii="Times New Roman" w:hAnsi="Times New Roman" w:cs="Times New Roman"/>
          <w:sz w:val="24"/>
          <w:szCs w:val="24"/>
        </w:rPr>
        <w:t>d this turns their interests away from the organizational goals.</w:t>
      </w:r>
    </w:p>
    <w:p w:rsidR="000E087D" w:rsidRPr="000E087D" w:rsidRDefault="000E087D" w:rsidP="000E087D">
      <w:pPr>
        <w:spacing w:line="480" w:lineRule="auto"/>
        <w:ind w:firstLine="720"/>
        <w:rPr>
          <w:rFonts w:ascii="Times New Roman" w:hAnsi="Times New Roman" w:cs="Times New Roman"/>
          <w:sz w:val="24"/>
          <w:szCs w:val="24"/>
        </w:rPr>
      </w:pPr>
      <w:r w:rsidRPr="000E087D">
        <w:rPr>
          <w:rFonts w:ascii="Times New Roman" w:hAnsi="Times New Roman" w:cs="Times New Roman"/>
          <w:sz w:val="24"/>
          <w:szCs w:val="24"/>
        </w:rPr>
        <w:t xml:space="preserve">Organization commitment is another factor which is high relative to the strength of employees. This aspect reflects the cases of employee’s involvement in the dairy business (Miller, 2017). It is essential in that fully involved employee are less likely to quit their job in </w:t>
      </w:r>
      <w:r w:rsidRPr="000E087D">
        <w:rPr>
          <w:rFonts w:ascii="Times New Roman" w:hAnsi="Times New Roman" w:cs="Times New Roman"/>
          <w:sz w:val="24"/>
          <w:szCs w:val="24"/>
        </w:rPr>
        <w:lastRenderedPageBreak/>
        <w:t>favour of a new one. Also, they are more likely to perform better. Significantly, high organization involvement helps the employee to identify with organizational values and goals hence boosting the desire to belong to a firm and intensify the feeling to show greater loyalty to the firm. Increased organizational involvement enhances workers expertise and competence thus limiting the need for in-service training.</w:t>
      </w:r>
    </w:p>
    <w:p w:rsidR="000E087D" w:rsidRPr="000E087D" w:rsidRDefault="000E087D" w:rsidP="000E087D">
      <w:pPr>
        <w:spacing w:line="480" w:lineRule="auto"/>
        <w:ind w:firstLine="720"/>
        <w:rPr>
          <w:rFonts w:ascii="Times New Roman" w:hAnsi="Times New Roman" w:cs="Times New Roman"/>
          <w:sz w:val="24"/>
          <w:szCs w:val="24"/>
        </w:rPr>
      </w:pPr>
      <w:r w:rsidRPr="000E087D">
        <w:rPr>
          <w:rFonts w:ascii="Times New Roman" w:hAnsi="Times New Roman" w:cs="Times New Roman"/>
          <w:sz w:val="24"/>
          <w:szCs w:val="24"/>
        </w:rPr>
        <w:t>Another factor is job hopping. Employees with great interests in trying different jobs greatly influence employee turnover. In this context, the most qualified employees are likely to practice job hop since they fit in a variety of fields which have a different salary (Hom et al., 2017). Job hopping is a huge concern for companies as it is attached to transitions. The practice is costly more so to the low paying occupations roles, where employees turnover is expected to be higher. Weak firm identity tends to face higher employee turnover since workers are more adjusted concerning their future career.</w:t>
      </w:r>
    </w:p>
    <w:p w:rsidR="000E087D" w:rsidRPr="000E087D" w:rsidRDefault="000E087D" w:rsidP="000E087D">
      <w:pPr>
        <w:spacing w:line="480" w:lineRule="auto"/>
        <w:ind w:firstLine="720"/>
        <w:jc w:val="center"/>
        <w:rPr>
          <w:rFonts w:ascii="Times New Roman" w:hAnsi="Times New Roman" w:cs="Times New Roman"/>
          <w:b/>
          <w:sz w:val="24"/>
          <w:szCs w:val="24"/>
        </w:rPr>
      </w:pPr>
      <w:r w:rsidRPr="000E087D">
        <w:rPr>
          <w:rFonts w:ascii="Times New Roman" w:hAnsi="Times New Roman" w:cs="Times New Roman"/>
          <w:b/>
          <w:sz w:val="24"/>
          <w:szCs w:val="24"/>
        </w:rPr>
        <w:t>The effects of employee turnovers.</w:t>
      </w:r>
    </w:p>
    <w:p w:rsidR="000E087D" w:rsidRPr="000E087D" w:rsidRDefault="000E087D" w:rsidP="000E087D">
      <w:pPr>
        <w:spacing w:line="480" w:lineRule="auto"/>
        <w:ind w:firstLine="720"/>
        <w:rPr>
          <w:rFonts w:ascii="Times New Roman" w:hAnsi="Times New Roman" w:cs="Times New Roman"/>
          <w:sz w:val="24"/>
          <w:szCs w:val="24"/>
        </w:rPr>
      </w:pPr>
      <w:r w:rsidRPr="000E087D">
        <w:rPr>
          <w:rFonts w:ascii="Times New Roman" w:hAnsi="Times New Roman" w:cs="Times New Roman"/>
          <w:sz w:val="24"/>
          <w:szCs w:val="24"/>
        </w:rPr>
        <w:t>The negative effects of employee turnover surpass the positive impacts. To begin with, employee turnover is costly to organizations, and hence they should maintain critical focus on maintaining their employees to eradicate the cost (Miller, 2017). When it is a necessity for a company to replace an employee, it perseveres the indirect and direct costs. This encompasses expenses such as publication, human resource cost, and headhunting cost, hire training costa and reduced production.</w:t>
      </w:r>
    </w:p>
    <w:p w:rsidR="000E087D" w:rsidRPr="000E087D" w:rsidRDefault="000E087D" w:rsidP="000E087D">
      <w:pPr>
        <w:spacing w:line="480" w:lineRule="auto"/>
        <w:ind w:firstLine="720"/>
        <w:rPr>
          <w:rFonts w:ascii="Times New Roman" w:hAnsi="Times New Roman" w:cs="Times New Roman"/>
          <w:sz w:val="24"/>
          <w:szCs w:val="24"/>
        </w:rPr>
      </w:pPr>
      <w:r w:rsidRPr="000E087D">
        <w:rPr>
          <w:rFonts w:ascii="Times New Roman" w:hAnsi="Times New Roman" w:cs="Times New Roman"/>
          <w:sz w:val="24"/>
          <w:szCs w:val="24"/>
        </w:rPr>
        <w:t xml:space="preserve">Employee turnover leads to declined operation efficiency, more so in technical processes which demands intensive teamwork and more expert knowledge. The practice brings about instability in the workforce and hence leading to tension and work stress. By having the </w:t>
      </w:r>
      <w:r w:rsidRPr="000E087D">
        <w:rPr>
          <w:rFonts w:ascii="Times New Roman" w:hAnsi="Times New Roman" w:cs="Times New Roman"/>
          <w:sz w:val="24"/>
          <w:szCs w:val="24"/>
        </w:rPr>
        <w:lastRenderedPageBreak/>
        <w:t xml:space="preserve">remaining employee to fill the existing gaps greatly demotivates employee’s motivation and declines productivity. Higher employee turnover is devastating in that it leads to overworking employees. </w:t>
      </w:r>
    </w:p>
    <w:p w:rsidR="000E087D" w:rsidRPr="000E087D" w:rsidRDefault="000E087D" w:rsidP="000E087D">
      <w:pPr>
        <w:spacing w:line="480" w:lineRule="auto"/>
        <w:ind w:firstLine="720"/>
        <w:rPr>
          <w:rFonts w:ascii="Times New Roman" w:hAnsi="Times New Roman" w:cs="Times New Roman"/>
          <w:sz w:val="24"/>
          <w:szCs w:val="24"/>
        </w:rPr>
      </w:pPr>
      <w:r w:rsidRPr="000E087D">
        <w:rPr>
          <w:rFonts w:ascii="Times New Roman" w:hAnsi="Times New Roman" w:cs="Times New Roman"/>
          <w:sz w:val="24"/>
          <w:szCs w:val="24"/>
        </w:rPr>
        <w:t>Contrary, reducing employee turnover is significant to both employees, managers and the whole organization. It saves the cost of the employee since retaining employees is cheaper than recruiting and training new employees. More importantly, it leads to increased efficiency and production, improved employees morale, growing management skills, teamwork and better working environment. It also enhances quality, profitability and security.</w:t>
      </w:r>
    </w:p>
    <w:p w:rsidR="000E087D" w:rsidRDefault="000E087D" w:rsidP="000E087D">
      <w:pPr>
        <w:spacing w:line="480" w:lineRule="auto"/>
        <w:ind w:firstLine="720"/>
        <w:rPr>
          <w:rFonts w:ascii="Times New Roman" w:hAnsi="Times New Roman" w:cs="Times New Roman"/>
          <w:sz w:val="24"/>
          <w:szCs w:val="24"/>
        </w:rPr>
      </w:pPr>
      <w:r w:rsidRPr="000E087D">
        <w:rPr>
          <w:rFonts w:ascii="Times New Roman" w:hAnsi="Times New Roman" w:cs="Times New Roman"/>
          <w:sz w:val="24"/>
          <w:szCs w:val="24"/>
        </w:rPr>
        <w:t>To add in this, companies should ensure reduced employee turnover by recruiting the right personnel, practicing employee retention, and establishing positive linkage amid employer and employees. According to Hom et al., (2017), managers must ensure job satisfaction by better payment, encouraging teamwork and good working environment. Organization commitment should be improved by servicing employees with cost retainable a fair working practices. This will impact to their motivation.</w:t>
      </w:r>
    </w:p>
    <w:p w:rsidR="000E087D" w:rsidRPr="000E087D" w:rsidRDefault="000E087D" w:rsidP="000E087D">
      <w:pPr>
        <w:spacing w:line="480" w:lineRule="auto"/>
        <w:ind w:firstLine="720"/>
        <w:jc w:val="center"/>
        <w:rPr>
          <w:rFonts w:ascii="Times New Roman" w:hAnsi="Times New Roman" w:cs="Times New Roman"/>
          <w:b/>
          <w:sz w:val="24"/>
          <w:szCs w:val="24"/>
        </w:rPr>
      </w:pPr>
      <w:r w:rsidRPr="000E087D">
        <w:rPr>
          <w:rFonts w:ascii="Times New Roman" w:hAnsi="Times New Roman" w:cs="Times New Roman"/>
          <w:b/>
          <w:sz w:val="24"/>
          <w:szCs w:val="24"/>
        </w:rPr>
        <w:t>Conclusion.</w:t>
      </w:r>
    </w:p>
    <w:p w:rsidR="000E087D" w:rsidRPr="000E087D" w:rsidRDefault="000E087D" w:rsidP="000E087D">
      <w:pPr>
        <w:spacing w:line="480" w:lineRule="auto"/>
        <w:ind w:firstLine="720"/>
        <w:rPr>
          <w:rFonts w:ascii="Times New Roman" w:hAnsi="Times New Roman" w:cs="Times New Roman"/>
          <w:sz w:val="24"/>
          <w:szCs w:val="24"/>
        </w:rPr>
      </w:pPr>
      <w:r w:rsidRPr="000E087D">
        <w:rPr>
          <w:rFonts w:ascii="Times New Roman" w:hAnsi="Times New Roman" w:cs="Times New Roman"/>
          <w:sz w:val="24"/>
          <w:szCs w:val="24"/>
        </w:rPr>
        <w:t>In conclusion, it is significant to have in mind that enacting reliable Human Resource Management practices is the only trick to reduced employee turnover. This would benefit by having the correct job description, and optimized procedures. Full employee commitment should be established through dairy practices, highly-performing commitment and timely effective performance feedback as well as opportunities for involvement</w:t>
      </w:r>
      <w:r w:rsidR="00537C73">
        <w:rPr>
          <w:rFonts w:ascii="Times New Roman" w:hAnsi="Times New Roman" w:cs="Times New Roman"/>
          <w:sz w:val="24"/>
          <w:szCs w:val="24"/>
        </w:rPr>
        <w:t>. Evidently,</w:t>
      </w:r>
      <w:r w:rsidRPr="000E087D">
        <w:rPr>
          <w:rFonts w:ascii="Times New Roman" w:hAnsi="Times New Roman" w:cs="Times New Roman"/>
          <w:sz w:val="24"/>
          <w:szCs w:val="24"/>
        </w:rPr>
        <w:t xml:space="preserve"> employee turnover is a challenging issue to any organization if not controlled.</w:t>
      </w:r>
    </w:p>
    <w:p w:rsidR="000E087D" w:rsidRDefault="000E087D" w:rsidP="000E087D">
      <w:pPr>
        <w:spacing w:line="480" w:lineRule="auto"/>
        <w:rPr>
          <w:rFonts w:ascii="Times New Roman" w:hAnsi="Times New Roman" w:cs="Times New Roman"/>
          <w:sz w:val="24"/>
          <w:szCs w:val="24"/>
        </w:rPr>
      </w:pPr>
    </w:p>
    <w:p w:rsidR="00C053F8" w:rsidRPr="000E087D" w:rsidRDefault="00C053F8" w:rsidP="000E087D">
      <w:pPr>
        <w:spacing w:line="480" w:lineRule="auto"/>
        <w:jc w:val="center"/>
        <w:rPr>
          <w:rFonts w:ascii="Times New Roman" w:hAnsi="Times New Roman" w:cs="Times New Roman"/>
          <w:sz w:val="24"/>
          <w:szCs w:val="24"/>
        </w:rPr>
      </w:pPr>
      <w:r w:rsidRPr="000E087D">
        <w:rPr>
          <w:rFonts w:ascii="Times New Roman" w:hAnsi="Times New Roman" w:cs="Times New Roman"/>
          <w:sz w:val="24"/>
          <w:szCs w:val="24"/>
        </w:rPr>
        <w:lastRenderedPageBreak/>
        <w:t>References.</w:t>
      </w:r>
    </w:p>
    <w:p w:rsidR="000E087D" w:rsidRPr="000E087D" w:rsidRDefault="000E087D" w:rsidP="00537C73">
      <w:pPr>
        <w:spacing w:line="480" w:lineRule="auto"/>
        <w:ind w:left="720" w:hanging="720"/>
        <w:rPr>
          <w:rFonts w:ascii="Times New Roman" w:hAnsi="Times New Roman" w:cs="Times New Roman"/>
          <w:color w:val="222222"/>
          <w:sz w:val="24"/>
          <w:szCs w:val="24"/>
          <w:shd w:val="clear" w:color="auto" w:fill="FFFFFF"/>
        </w:rPr>
      </w:pPr>
      <w:r w:rsidRPr="000E087D">
        <w:rPr>
          <w:rFonts w:ascii="Times New Roman" w:hAnsi="Times New Roman" w:cs="Times New Roman"/>
          <w:color w:val="222222"/>
          <w:sz w:val="24"/>
          <w:szCs w:val="24"/>
          <w:shd w:val="clear" w:color="auto" w:fill="FFFFFF"/>
        </w:rPr>
        <w:t>Hom, P. W., Lee, T. W., Shaw, J. D., &amp;Hausknecht, J. P. (2017). One hundred years of employee turnover theory and research. </w:t>
      </w:r>
      <w:r w:rsidRPr="000E087D">
        <w:rPr>
          <w:rFonts w:ascii="Times New Roman" w:hAnsi="Times New Roman" w:cs="Times New Roman"/>
          <w:i/>
          <w:iCs/>
          <w:color w:val="222222"/>
          <w:sz w:val="24"/>
          <w:szCs w:val="24"/>
          <w:shd w:val="clear" w:color="auto" w:fill="FFFFFF"/>
        </w:rPr>
        <w:t>Journal of Applied Psychology</w:t>
      </w:r>
      <w:r w:rsidRPr="000E087D">
        <w:rPr>
          <w:rFonts w:ascii="Times New Roman" w:hAnsi="Times New Roman" w:cs="Times New Roman"/>
          <w:color w:val="222222"/>
          <w:sz w:val="24"/>
          <w:szCs w:val="24"/>
          <w:shd w:val="clear" w:color="auto" w:fill="FFFFFF"/>
        </w:rPr>
        <w:t>, </w:t>
      </w:r>
      <w:r w:rsidRPr="000E087D">
        <w:rPr>
          <w:rFonts w:ascii="Times New Roman" w:hAnsi="Times New Roman" w:cs="Times New Roman"/>
          <w:i/>
          <w:iCs/>
          <w:color w:val="222222"/>
          <w:sz w:val="24"/>
          <w:szCs w:val="24"/>
          <w:shd w:val="clear" w:color="auto" w:fill="FFFFFF"/>
        </w:rPr>
        <w:t>102</w:t>
      </w:r>
      <w:r w:rsidRPr="000E087D">
        <w:rPr>
          <w:rFonts w:ascii="Times New Roman" w:hAnsi="Times New Roman" w:cs="Times New Roman"/>
          <w:color w:val="222222"/>
          <w:sz w:val="24"/>
          <w:szCs w:val="24"/>
          <w:shd w:val="clear" w:color="auto" w:fill="FFFFFF"/>
        </w:rPr>
        <w:t>(3), 530.</w:t>
      </w:r>
    </w:p>
    <w:p w:rsidR="000E087D" w:rsidRPr="000E087D" w:rsidRDefault="000E087D" w:rsidP="00537C73">
      <w:pPr>
        <w:spacing w:line="480" w:lineRule="auto"/>
        <w:ind w:left="720" w:hanging="720"/>
        <w:rPr>
          <w:rFonts w:ascii="Times New Roman" w:hAnsi="Times New Roman" w:cs="Times New Roman"/>
          <w:sz w:val="24"/>
          <w:szCs w:val="24"/>
        </w:rPr>
      </w:pPr>
      <w:r w:rsidRPr="000E087D">
        <w:rPr>
          <w:rFonts w:ascii="Times New Roman" w:hAnsi="Times New Roman" w:cs="Times New Roman"/>
          <w:color w:val="222222"/>
          <w:sz w:val="24"/>
          <w:szCs w:val="24"/>
          <w:shd w:val="clear" w:color="auto" w:fill="FFFFFF"/>
        </w:rPr>
        <w:t>Kim, S. Y., &amp; Fernandez, S. (2017). Employee empowerment and turnover intention in the US federal bureaucracy. </w:t>
      </w:r>
      <w:r w:rsidRPr="000E087D">
        <w:rPr>
          <w:rFonts w:ascii="Times New Roman" w:hAnsi="Times New Roman" w:cs="Times New Roman"/>
          <w:i/>
          <w:iCs/>
          <w:color w:val="222222"/>
          <w:sz w:val="24"/>
          <w:szCs w:val="24"/>
          <w:shd w:val="clear" w:color="auto" w:fill="FFFFFF"/>
        </w:rPr>
        <w:t>The American Review of Public Administration</w:t>
      </w:r>
      <w:r w:rsidRPr="000E087D">
        <w:rPr>
          <w:rFonts w:ascii="Times New Roman" w:hAnsi="Times New Roman" w:cs="Times New Roman"/>
          <w:color w:val="222222"/>
          <w:sz w:val="24"/>
          <w:szCs w:val="24"/>
          <w:shd w:val="clear" w:color="auto" w:fill="FFFFFF"/>
        </w:rPr>
        <w:t>, </w:t>
      </w:r>
      <w:r w:rsidRPr="000E087D">
        <w:rPr>
          <w:rFonts w:ascii="Times New Roman" w:hAnsi="Times New Roman" w:cs="Times New Roman"/>
          <w:i/>
          <w:iCs/>
          <w:color w:val="222222"/>
          <w:sz w:val="24"/>
          <w:szCs w:val="24"/>
          <w:shd w:val="clear" w:color="auto" w:fill="FFFFFF"/>
        </w:rPr>
        <w:t>47</w:t>
      </w:r>
      <w:r w:rsidRPr="000E087D">
        <w:rPr>
          <w:rFonts w:ascii="Times New Roman" w:hAnsi="Times New Roman" w:cs="Times New Roman"/>
          <w:color w:val="222222"/>
          <w:sz w:val="24"/>
          <w:szCs w:val="24"/>
          <w:shd w:val="clear" w:color="auto" w:fill="FFFFFF"/>
        </w:rPr>
        <w:t>(1), 4-22.</w:t>
      </w:r>
    </w:p>
    <w:p w:rsidR="000E087D" w:rsidRPr="000E087D" w:rsidRDefault="000E087D" w:rsidP="00537C73">
      <w:pPr>
        <w:spacing w:line="480" w:lineRule="auto"/>
        <w:ind w:left="720" w:hanging="720"/>
        <w:rPr>
          <w:rFonts w:ascii="Times New Roman" w:hAnsi="Times New Roman" w:cs="Times New Roman"/>
          <w:color w:val="222222"/>
          <w:sz w:val="24"/>
          <w:szCs w:val="24"/>
          <w:shd w:val="clear" w:color="auto" w:fill="FFFFFF"/>
        </w:rPr>
      </w:pPr>
      <w:r w:rsidRPr="000E087D">
        <w:rPr>
          <w:rFonts w:ascii="Times New Roman" w:hAnsi="Times New Roman" w:cs="Times New Roman"/>
          <w:color w:val="222222"/>
          <w:sz w:val="24"/>
          <w:szCs w:val="24"/>
          <w:shd w:val="clear" w:color="auto" w:fill="FFFFFF"/>
        </w:rPr>
        <w:t>Miller Jr, O. (2017). </w:t>
      </w:r>
      <w:r w:rsidRPr="000E087D">
        <w:rPr>
          <w:rFonts w:ascii="Times New Roman" w:hAnsi="Times New Roman" w:cs="Times New Roman"/>
          <w:i/>
          <w:iCs/>
          <w:color w:val="222222"/>
          <w:sz w:val="24"/>
          <w:szCs w:val="24"/>
          <w:shd w:val="clear" w:color="auto" w:fill="FFFFFF"/>
        </w:rPr>
        <w:t>Employee turnover in the public sector</w:t>
      </w:r>
      <w:r w:rsidRPr="000E087D">
        <w:rPr>
          <w:rFonts w:ascii="Times New Roman" w:hAnsi="Times New Roman" w:cs="Times New Roman"/>
          <w:color w:val="222222"/>
          <w:sz w:val="24"/>
          <w:szCs w:val="24"/>
          <w:shd w:val="clear" w:color="auto" w:fill="FFFFFF"/>
        </w:rPr>
        <w:t>. Routledge.</w:t>
      </w:r>
    </w:p>
    <w:sectPr w:rsidR="000E087D" w:rsidRPr="000E087D" w:rsidSect="000E08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267" w:rsidRDefault="00FD5267" w:rsidP="000E087D">
      <w:pPr>
        <w:spacing w:after="0" w:line="240" w:lineRule="auto"/>
      </w:pPr>
      <w:r>
        <w:separator/>
      </w:r>
    </w:p>
  </w:endnote>
  <w:endnote w:type="continuationSeparator" w:id="1">
    <w:p w:rsidR="00FD5267" w:rsidRDefault="00FD5267" w:rsidP="000E08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267" w:rsidRDefault="00FD5267" w:rsidP="000E087D">
      <w:pPr>
        <w:spacing w:after="0" w:line="240" w:lineRule="auto"/>
      </w:pPr>
      <w:r>
        <w:separator/>
      </w:r>
    </w:p>
  </w:footnote>
  <w:footnote w:type="continuationSeparator" w:id="1">
    <w:p w:rsidR="00FD5267" w:rsidRDefault="00FD5267" w:rsidP="000E08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87D" w:rsidRPr="000E087D" w:rsidRDefault="000E087D">
    <w:pPr>
      <w:pStyle w:val="Header"/>
      <w:rPr>
        <w:rFonts w:ascii="Times New Roman" w:hAnsi="Times New Roman" w:cs="Times New Roman"/>
        <w:sz w:val="24"/>
        <w:szCs w:val="24"/>
      </w:rPr>
    </w:pPr>
    <w:r w:rsidRPr="000E087D">
      <w:rPr>
        <w:rFonts w:ascii="Times New Roman" w:hAnsi="Times New Roman" w:cs="Times New Roman"/>
        <w:sz w:val="24"/>
        <w:szCs w:val="24"/>
      </w:rPr>
      <w:t>THE CAUSE</w:t>
    </w:r>
    <w:r w:rsidR="00537C73">
      <w:rPr>
        <w:rFonts w:ascii="Times New Roman" w:hAnsi="Times New Roman" w:cs="Times New Roman"/>
        <w:sz w:val="24"/>
        <w:szCs w:val="24"/>
      </w:rPr>
      <w:t>S</w:t>
    </w:r>
    <w:r w:rsidRPr="000E087D">
      <w:rPr>
        <w:rFonts w:ascii="Times New Roman" w:hAnsi="Times New Roman" w:cs="Times New Roman"/>
        <w:sz w:val="24"/>
        <w:szCs w:val="24"/>
      </w:rPr>
      <w:t xml:space="preserve"> AND EFFECTS OF EMPLOYEE TURNOVER.</w:t>
    </w:r>
    <w:r w:rsidRPr="000E087D">
      <w:rPr>
        <w:rFonts w:ascii="Times New Roman" w:hAnsi="Times New Roman" w:cs="Times New Roman"/>
        <w:sz w:val="24"/>
        <w:szCs w:val="24"/>
      </w:rPr>
      <w:tab/>
    </w:r>
    <w:sdt>
      <w:sdtPr>
        <w:rPr>
          <w:rFonts w:ascii="Times New Roman" w:hAnsi="Times New Roman" w:cs="Times New Roman"/>
          <w:sz w:val="24"/>
          <w:szCs w:val="24"/>
        </w:rPr>
        <w:id w:val="-2019147404"/>
        <w:docPartObj>
          <w:docPartGallery w:val="Page Numbers (Top of Page)"/>
          <w:docPartUnique/>
        </w:docPartObj>
      </w:sdtPr>
      <w:sdtEndPr>
        <w:rPr>
          <w:noProof/>
        </w:rPr>
      </w:sdtEndPr>
      <w:sdtContent>
        <w:r w:rsidR="00302398" w:rsidRPr="000E087D">
          <w:rPr>
            <w:rFonts w:ascii="Times New Roman" w:hAnsi="Times New Roman" w:cs="Times New Roman"/>
            <w:sz w:val="24"/>
            <w:szCs w:val="24"/>
          </w:rPr>
          <w:fldChar w:fldCharType="begin"/>
        </w:r>
        <w:r w:rsidRPr="000E087D">
          <w:rPr>
            <w:rFonts w:ascii="Times New Roman" w:hAnsi="Times New Roman" w:cs="Times New Roman"/>
            <w:sz w:val="24"/>
            <w:szCs w:val="24"/>
          </w:rPr>
          <w:instrText xml:space="preserve"> PAGE   \* MERGEFORMAT </w:instrText>
        </w:r>
        <w:r w:rsidR="00302398" w:rsidRPr="000E087D">
          <w:rPr>
            <w:rFonts w:ascii="Times New Roman" w:hAnsi="Times New Roman" w:cs="Times New Roman"/>
            <w:sz w:val="24"/>
            <w:szCs w:val="24"/>
          </w:rPr>
          <w:fldChar w:fldCharType="separate"/>
        </w:r>
        <w:r w:rsidR="00537C73">
          <w:rPr>
            <w:rFonts w:ascii="Times New Roman" w:hAnsi="Times New Roman" w:cs="Times New Roman"/>
            <w:noProof/>
            <w:sz w:val="24"/>
            <w:szCs w:val="24"/>
          </w:rPr>
          <w:t>5</w:t>
        </w:r>
        <w:r w:rsidR="00302398" w:rsidRPr="000E087D">
          <w:rPr>
            <w:rFonts w:ascii="Times New Roman" w:hAnsi="Times New Roman" w:cs="Times New Roman"/>
            <w:noProof/>
            <w:sz w:val="24"/>
            <w:szCs w:val="24"/>
          </w:rPr>
          <w:fldChar w:fldCharType="end"/>
        </w:r>
      </w:sdtContent>
    </w:sdt>
  </w:p>
  <w:p w:rsidR="000E087D" w:rsidRPr="000E087D" w:rsidRDefault="000E087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87D" w:rsidRPr="000E087D" w:rsidRDefault="000E087D" w:rsidP="000E087D">
    <w:pPr>
      <w:rPr>
        <w:rFonts w:ascii="Times New Roman" w:hAnsi="Times New Roman" w:cs="Times New Roman"/>
        <w:sz w:val="24"/>
        <w:szCs w:val="24"/>
      </w:rPr>
    </w:pPr>
    <w:r w:rsidRPr="000E087D">
      <w:rPr>
        <w:rFonts w:ascii="Times New Roman" w:hAnsi="Times New Roman" w:cs="Times New Roman"/>
        <w:sz w:val="24"/>
        <w:szCs w:val="24"/>
      </w:rPr>
      <w:t>Running Head: THE CAUSE</w:t>
    </w:r>
    <w:r w:rsidR="00537C73">
      <w:rPr>
        <w:rFonts w:ascii="Times New Roman" w:hAnsi="Times New Roman" w:cs="Times New Roman"/>
        <w:sz w:val="24"/>
        <w:szCs w:val="24"/>
      </w:rPr>
      <w:t>S</w:t>
    </w:r>
    <w:r w:rsidRPr="000E087D">
      <w:rPr>
        <w:rFonts w:ascii="Times New Roman" w:hAnsi="Times New Roman" w:cs="Times New Roman"/>
        <w:sz w:val="24"/>
        <w:szCs w:val="24"/>
      </w:rPr>
      <w:t xml:space="preserve"> AND EFFECTS OF EMPLOYEE TURNOVER.</w:t>
    </w:r>
    <w:r w:rsidRPr="000E087D">
      <w:rPr>
        <w:rFonts w:ascii="Times New Roman" w:hAnsi="Times New Roman" w:cs="Times New Roman"/>
        <w:sz w:val="24"/>
        <w:szCs w:val="24"/>
      </w:rPr>
      <w:tab/>
    </w:r>
    <w:r w:rsidRPr="000E087D">
      <w:rPr>
        <w:rFonts w:ascii="Times New Roman" w:hAnsi="Times New Roman" w:cs="Times New Roman"/>
        <w:sz w:val="24"/>
        <w:szCs w:val="24"/>
      </w:rPr>
      <w:tab/>
    </w:r>
    <w:sdt>
      <w:sdtPr>
        <w:rPr>
          <w:rFonts w:ascii="Times New Roman" w:hAnsi="Times New Roman" w:cs="Times New Roman"/>
          <w:sz w:val="24"/>
          <w:szCs w:val="24"/>
        </w:rPr>
        <w:id w:val="318158240"/>
        <w:docPartObj>
          <w:docPartGallery w:val="Page Numbers (Top of Page)"/>
          <w:docPartUnique/>
        </w:docPartObj>
      </w:sdtPr>
      <w:sdtEndPr>
        <w:rPr>
          <w:noProof/>
        </w:rPr>
      </w:sdtEndPr>
      <w:sdtContent>
        <w:r w:rsidR="00302398" w:rsidRPr="000E087D">
          <w:rPr>
            <w:rFonts w:ascii="Times New Roman" w:hAnsi="Times New Roman" w:cs="Times New Roman"/>
            <w:sz w:val="24"/>
            <w:szCs w:val="24"/>
          </w:rPr>
          <w:fldChar w:fldCharType="begin"/>
        </w:r>
        <w:r w:rsidRPr="000E087D">
          <w:rPr>
            <w:rFonts w:ascii="Times New Roman" w:hAnsi="Times New Roman" w:cs="Times New Roman"/>
            <w:sz w:val="24"/>
            <w:szCs w:val="24"/>
          </w:rPr>
          <w:instrText xml:space="preserve"> PAGE   \* MERGEFORMAT </w:instrText>
        </w:r>
        <w:r w:rsidR="00302398" w:rsidRPr="000E087D">
          <w:rPr>
            <w:rFonts w:ascii="Times New Roman" w:hAnsi="Times New Roman" w:cs="Times New Roman"/>
            <w:sz w:val="24"/>
            <w:szCs w:val="24"/>
          </w:rPr>
          <w:fldChar w:fldCharType="separate"/>
        </w:r>
        <w:r w:rsidR="00537C73">
          <w:rPr>
            <w:rFonts w:ascii="Times New Roman" w:hAnsi="Times New Roman" w:cs="Times New Roman"/>
            <w:noProof/>
            <w:sz w:val="24"/>
            <w:szCs w:val="24"/>
          </w:rPr>
          <w:t>1</w:t>
        </w:r>
        <w:r w:rsidR="00302398" w:rsidRPr="000E087D">
          <w:rPr>
            <w:rFonts w:ascii="Times New Roman" w:hAnsi="Times New Roman" w:cs="Times New Roman"/>
            <w:noProof/>
            <w:sz w:val="24"/>
            <w:szCs w:val="24"/>
          </w:rPr>
          <w:fldChar w:fldCharType="end"/>
        </w:r>
      </w:sdtContent>
    </w:sdt>
  </w:p>
  <w:p w:rsidR="000E087D" w:rsidRPr="000E087D" w:rsidRDefault="000E087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0CCB"/>
    <w:rsid w:val="000D39EC"/>
    <w:rsid w:val="000D44BA"/>
    <w:rsid w:val="000E087D"/>
    <w:rsid w:val="00302398"/>
    <w:rsid w:val="0043029A"/>
    <w:rsid w:val="00486C2F"/>
    <w:rsid w:val="00537C73"/>
    <w:rsid w:val="006652C3"/>
    <w:rsid w:val="00717AA0"/>
    <w:rsid w:val="00A4102B"/>
    <w:rsid w:val="00BA03FD"/>
    <w:rsid w:val="00C053F8"/>
    <w:rsid w:val="00CB467F"/>
    <w:rsid w:val="00ED21D6"/>
    <w:rsid w:val="00F00CCB"/>
    <w:rsid w:val="00FD52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3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87D"/>
  </w:style>
  <w:style w:type="paragraph" w:styleId="Footer">
    <w:name w:val="footer"/>
    <w:basedOn w:val="Normal"/>
    <w:link w:val="FooterChar"/>
    <w:uiPriority w:val="99"/>
    <w:unhideWhenUsed/>
    <w:rsid w:val="000E0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8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2018-04-18T01:02:00Z</dcterms:created>
  <dcterms:modified xsi:type="dcterms:W3CDTF">2018-04-18T01:02:00Z</dcterms:modified>
</cp:coreProperties>
</file>